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76"/>
        <w:gridCol w:w="1999"/>
        <w:gridCol w:w="1333"/>
      </w:tblGrid>
      <w:tr w:rsidR="00F0720E" w:rsidRPr="00BA45AE" w:rsidTr="005C41CD">
        <w:trPr>
          <w:gridAfter w:val="1"/>
          <w:wAfter w:w="1333" w:type="dxa"/>
        </w:trPr>
        <w:tc>
          <w:tcPr>
            <w:tcW w:w="6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0E" w:rsidRDefault="00F0720E" w:rsidP="005C41CD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0720E" w:rsidRDefault="00F0720E" w:rsidP="005C41CD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                                        </w:t>
            </w:r>
            <w:r w:rsidRPr="00A23323">
              <w:rPr>
                <w:noProof/>
                <w:sz w:val="28"/>
                <w:szCs w:val="28"/>
              </w:rPr>
              <w:drawing>
                <wp:inline distT="0" distB="0" distL="0" distR="0" wp14:anchorId="1E01B873" wp14:editId="430DDCAF">
                  <wp:extent cx="4000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20E" w:rsidRPr="002B0977" w:rsidRDefault="00F0720E" w:rsidP="005C41CD">
            <w:pPr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  <w:r w:rsidRPr="002B0977"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 xml:space="preserve">                                                  </w:t>
            </w:r>
          </w:p>
          <w:p w:rsidR="00F0720E" w:rsidRPr="00BA45AE" w:rsidRDefault="00F0720E" w:rsidP="005C41CD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1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0E" w:rsidRDefault="00F0720E" w:rsidP="005C41CD">
            <w:pPr>
              <w:widowControl w:val="0"/>
              <w:spacing w:after="0" w:line="240" w:lineRule="auto"/>
              <w:ind w:right="83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  <w:p w:rsidR="00F0720E" w:rsidRPr="00BA45AE" w:rsidRDefault="00F0720E" w:rsidP="00567804">
            <w:pPr>
              <w:widowControl w:val="0"/>
              <w:spacing w:after="0" w:line="240" w:lineRule="auto"/>
              <w:ind w:left="607" w:right="83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 xml:space="preserve">                  </w:t>
            </w:r>
            <w:r w:rsidR="00567804"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 xml:space="preserve">  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>ПРОЕКТ</w:t>
            </w:r>
          </w:p>
        </w:tc>
      </w:tr>
      <w:tr w:rsidR="00F0720E" w:rsidRPr="00BA45AE" w:rsidTr="005C41CD">
        <w:tc>
          <w:tcPr>
            <w:tcW w:w="96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0E" w:rsidRPr="00BA45AE" w:rsidRDefault="00894B89" w:rsidP="00894B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="00F0720E">
              <w:rPr>
                <w:rFonts w:ascii="Times New Roman" w:hAnsi="Times New Roman"/>
                <w:sz w:val="28"/>
                <w:szCs w:val="28"/>
                <w:lang w:val="uk-UA"/>
              </w:rPr>
              <w:t>АРБУЗИНСЬКА</w:t>
            </w:r>
            <w:r w:rsidR="00F0720E" w:rsidRPr="00BA45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  <w:p w:rsidR="00F0720E" w:rsidRPr="00BA45AE" w:rsidRDefault="00F0720E" w:rsidP="005C41CD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</w:tr>
      <w:tr w:rsidR="00F0720E" w:rsidRPr="00FB70CE" w:rsidTr="005C41CD">
        <w:tc>
          <w:tcPr>
            <w:tcW w:w="96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0E" w:rsidRPr="00304961" w:rsidRDefault="00F0720E" w:rsidP="00894B89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End"/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</w:t>
            </w:r>
          </w:p>
          <w:p w:rsidR="00F0720E" w:rsidRDefault="00F0720E" w:rsidP="005C41CD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uk-UA" w:eastAsia="zh-CN"/>
              </w:rPr>
            </w:pPr>
          </w:p>
          <w:p w:rsidR="00FB70CE" w:rsidRPr="00523266" w:rsidRDefault="00FB70CE" w:rsidP="00FB70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________ </w:t>
            </w:r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___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326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</w:t>
            </w:r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>чергова сесія</w:t>
            </w:r>
          </w:p>
          <w:p w:rsidR="00FB70CE" w:rsidRPr="00523266" w:rsidRDefault="00FB70CE" w:rsidP="00FB70CE">
            <w:pPr>
              <w:tabs>
                <w:tab w:val="left" w:pos="65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>Арбузинка</w:t>
            </w:r>
            <w:proofErr w:type="spellEnd"/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523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FB70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ІХ скликання</w:t>
            </w:r>
          </w:p>
          <w:p w:rsidR="00FB70CE" w:rsidRDefault="00FB70CE" w:rsidP="005C41CD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uk-UA" w:eastAsia="zh-CN"/>
              </w:rPr>
              <w:t xml:space="preserve">    </w:t>
            </w:r>
          </w:p>
          <w:p w:rsidR="00FB70CE" w:rsidRPr="00BA45AE" w:rsidRDefault="00FB70CE" w:rsidP="005C41CD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uk-UA" w:eastAsia="zh-CN"/>
              </w:rPr>
            </w:pPr>
          </w:p>
        </w:tc>
      </w:tr>
    </w:tbl>
    <w:p w:rsidR="00F0720E" w:rsidRDefault="00F0720E" w:rsidP="00F0720E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D157B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="00576748">
        <w:rPr>
          <w:rFonts w:ascii="Times New Roman" w:eastAsia="Calibri" w:hAnsi="Times New Roman"/>
          <w:sz w:val="28"/>
          <w:szCs w:val="28"/>
          <w:lang w:val="uk-UA"/>
        </w:rPr>
        <w:t>затвердження персонального складу</w:t>
      </w:r>
    </w:p>
    <w:p w:rsidR="00576748" w:rsidRDefault="00576748" w:rsidP="00F0720E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конкурсної комісії з проведення конкурсу </w:t>
      </w:r>
    </w:p>
    <w:p w:rsidR="00576748" w:rsidRDefault="00576748" w:rsidP="00F0720E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на заміщення вакантної посади  </w:t>
      </w:r>
      <w:r w:rsidR="0094650F">
        <w:rPr>
          <w:rFonts w:ascii="Times New Roman" w:eastAsia="Calibri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eastAsia="Calibri" w:hAnsi="Times New Roman"/>
          <w:sz w:val="28"/>
          <w:szCs w:val="28"/>
          <w:lang w:val="uk-UA"/>
        </w:rPr>
        <w:t>Комунального</w:t>
      </w:r>
    </w:p>
    <w:p w:rsidR="00576748" w:rsidRDefault="00576748" w:rsidP="00F0720E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некомерційного підприємства «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Арбузинська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центральна лікарня»</w:t>
      </w:r>
    </w:p>
    <w:p w:rsidR="00576748" w:rsidRPr="006D157B" w:rsidRDefault="00576748" w:rsidP="00F0720E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селищної ради</w:t>
      </w:r>
    </w:p>
    <w:p w:rsidR="00F0720E" w:rsidRPr="006D157B" w:rsidRDefault="00F0720E" w:rsidP="00F072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F0720E" w:rsidRPr="00AA1CE8" w:rsidRDefault="00567804" w:rsidP="00567804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        </w:t>
      </w:r>
      <w:r w:rsidR="00441C45" w:rsidRPr="00AA1CE8">
        <w:rPr>
          <w:rFonts w:ascii="Times New Roman" w:hAnsi="Times New Roman"/>
          <w:sz w:val="28"/>
          <w:szCs w:val="28"/>
          <w:lang w:val="uk-UA"/>
        </w:rPr>
        <w:t>В</w:t>
      </w:r>
      <w:r w:rsidR="00F0720E" w:rsidRPr="00AA1CE8">
        <w:rPr>
          <w:rFonts w:ascii="Times New Roman" w:hAnsi="Times New Roman"/>
          <w:sz w:val="28"/>
          <w:szCs w:val="28"/>
          <w:lang w:val="uk-UA"/>
        </w:rPr>
        <w:t>ідповідно до постанов Кабінету Міністрів України  від 27.12.2017</w:t>
      </w:r>
      <w:r w:rsidR="00441C45" w:rsidRPr="00AA1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20E" w:rsidRPr="00AA1CE8">
        <w:rPr>
          <w:rFonts w:ascii="Times New Roman" w:hAnsi="Times New Roman"/>
          <w:sz w:val="28"/>
          <w:szCs w:val="28"/>
          <w:lang w:val="uk-UA"/>
        </w:rPr>
        <w:t xml:space="preserve">р.  № 1094 «Про затвердження Порядку проведення конкурсу на заняття посади керівника державного, комунального закладу охорони здоров’я», </w:t>
      </w:r>
      <w:r w:rsidR="00441C45" w:rsidRPr="00AA1CE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3C1842" w:rsidRPr="00AA1CE8">
        <w:rPr>
          <w:rFonts w:ascii="Times New Roman" w:hAnsi="Times New Roman"/>
          <w:sz w:val="28"/>
          <w:szCs w:val="28"/>
          <w:lang w:val="uk-UA"/>
        </w:rPr>
        <w:t>сьомої чергової сесії дев’я</w:t>
      </w:r>
      <w:r w:rsidR="00C16941">
        <w:rPr>
          <w:rFonts w:ascii="Times New Roman" w:hAnsi="Times New Roman"/>
          <w:sz w:val="28"/>
          <w:szCs w:val="28"/>
          <w:lang w:val="uk-UA"/>
        </w:rPr>
        <w:t>того скликання селищної ради № 8</w:t>
      </w:r>
      <w:r w:rsidR="003C1842" w:rsidRPr="00AA1CE8">
        <w:rPr>
          <w:rFonts w:ascii="Times New Roman" w:hAnsi="Times New Roman"/>
          <w:sz w:val="28"/>
          <w:szCs w:val="28"/>
          <w:lang w:val="uk-UA"/>
        </w:rPr>
        <w:t xml:space="preserve"> від 30.04.2021 </w:t>
      </w:r>
      <w:r w:rsidR="00F0720E" w:rsidRPr="00AA1CE8">
        <w:rPr>
          <w:rFonts w:ascii="Times New Roman" w:hAnsi="Times New Roman"/>
          <w:sz w:val="28"/>
          <w:szCs w:val="28"/>
          <w:lang w:val="uk-UA"/>
        </w:rPr>
        <w:t>р. «</w:t>
      </w:r>
      <w:r w:rsidR="003C1842" w:rsidRPr="00AA1CE8">
        <w:rPr>
          <w:rFonts w:ascii="Times New Roman" w:hAnsi="Times New Roman"/>
          <w:sz w:val="28"/>
          <w:szCs w:val="28"/>
          <w:lang w:val="uk-UA"/>
        </w:rPr>
        <w:t xml:space="preserve">Про проведення конкурсу на заміщення вакантної посади </w:t>
      </w:r>
      <w:r w:rsidR="00AB2951">
        <w:rPr>
          <w:rFonts w:ascii="Times New Roman" w:hAnsi="Times New Roman"/>
          <w:sz w:val="28"/>
          <w:szCs w:val="28"/>
          <w:lang w:val="uk-UA"/>
        </w:rPr>
        <w:t>головного лікаря</w:t>
      </w:r>
      <w:r w:rsidR="00231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1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842" w:rsidRPr="00AA1CE8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312751" w:rsidRPr="00AA1CE8"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 w:rsidR="00312751" w:rsidRPr="00AA1CE8">
        <w:rPr>
          <w:rFonts w:ascii="Times New Roman" w:hAnsi="Times New Roman"/>
          <w:sz w:val="28"/>
          <w:szCs w:val="28"/>
          <w:lang w:val="uk-UA"/>
        </w:rPr>
        <w:t xml:space="preserve"> центральна лікарня</w:t>
      </w:r>
      <w:r w:rsidR="003C1842" w:rsidRPr="00AA1CE8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3C1842" w:rsidRPr="00AA1CE8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3C1842" w:rsidRPr="00AA1C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3C1842" w:rsidRPr="00AB31C1">
        <w:rPr>
          <w:rFonts w:ascii="Times New Roman" w:hAnsi="Times New Roman"/>
          <w:sz w:val="28"/>
          <w:szCs w:val="28"/>
          <w:lang w:val="uk-UA"/>
        </w:rPr>
        <w:t>, затвердження Порядку проведення конкурсу на заміщення ва</w:t>
      </w:r>
      <w:r w:rsidR="00312751" w:rsidRPr="00AB31C1">
        <w:rPr>
          <w:rFonts w:ascii="Times New Roman" w:hAnsi="Times New Roman"/>
          <w:sz w:val="28"/>
          <w:szCs w:val="28"/>
          <w:lang w:val="uk-UA"/>
        </w:rPr>
        <w:t>кантної посади головного лікаря</w:t>
      </w:r>
      <w:r w:rsidR="00AB31C1" w:rsidRPr="00AB31C1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AB31C1" w:rsidRPr="00AB31C1"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 w:rsidR="00AB31C1" w:rsidRPr="00AB31C1">
        <w:rPr>
          <w:rFonts w:ascii="Times New Roman" w:hAnsi="Times New Roman"/>
          <w:sz w:val="28"/>
          <w:szCs w:val="28"/>
          <w:lang w:val="uk-UA"/>
        </w:rPr>
        <w:t xml:space="preserve"> центральна лікарня</w:t>
      </w:r>
      <w:r w:rsidR="00AB31C1" w:rsidRPr="00AA1CE8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AB31C1" w:rsidRPr="00AA1CE8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AB31C1" w:rsidRPr="00AA1CE8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r w:rsidR="00AB31C1" w:rsidRPr="00AB31C1">
        <w:rPr>
          <w:rFonts w:ascii="Times New Roman" w:hAnsi="Times New Roman"/>
          <w:sz w:val="28"/>
          <w:szCs w:val="28"/>
          <w:lang w:val="uk-UA"/>
        </w:rPr>
        <w:t>ради</w:t>
      </w:r>
      <w:r w:rsidR="00F0720E" w:rsidRPr="00AB31C1">
        <w:rPr>
          <w:rFonts w:ascii="Times New Roman" w:hAnsi="Times New Roman"/>
          <w:sz w:val="28"/>
          <w:szCs w:val="28"/>
          <w:lang w:val="uk-UA"/>
        </w:rPr>
        <w:t>»,</w:t>
      </w:r>
      <w:r w:rsidR="00894B89">
        <w:rPr>
          <w:rFonts w:ascii="Times New Roman" w:hAnsi="Times New Roman"/>
          <w:sz w:val="28"/>
          <w:szCs w:val="28"/>
          <w:lang w:val="uk-UA"/>
        </w:rPr>
        <w:t xml:space="preserve">  рішення  «</w:t>
      </w:r>
      <w:r w:rsidR="00C16941">
        <w:rPr>
          <w:rFonts w:ascii="Times New Roman" w:hAnsi="Times New Roman"/>
          <w:sz w:val="28"/>
          <w:szCs w:val="28"/>
          <w:lang w:val="uk-UA"/>
        </w:rPr>
        <w:t>Про внесення змін до рішення № 8</w:t>
      </w:r>
      <w:r w:rsidR="00894B89">
        <w:rPr>
          <w:rFonts w:ascii="Times New Roman" w:hAnsi="Times New Roman"/>
          <w:sz w:val="28"/>
          <w:szCs w:val="28"/>
          <w:lang w:val="uk-UA"/>
        </w:rPr>
        <w:t xml:space="preserve"> від 30.04.2021 року»</w:t>
      </w:r>
      <w:r w:rsidR="00F0720E" w:rsidRPr="00AB31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20E" w:rsidRPr="00AA1CE8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постійної комісії </w:t>
      </w:r>
      <w:r w:rsidR="005037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B31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</w:t>
      </w:r>
      <w:r w:rsidRPr="00AB31C1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культури, освіти, здоров'я, спорту та соціального захисту населення</w:t>
      </w:r>
      <w:r w:rsidRPr="00AB31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AB31C1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селищна рада</w:t>
      </w:r>
      <w:r w:rsidR="00503780" w:rsidRPr="00505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720E" w:rsidRPr="00505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036" w:rsidRDefault="00F0720E" w:rsidP="00503780">
      <w:pPr>
        <w:spacing w:after="0" w:line="240" w:lineRule="auto"/>
        <w:ind w:hanging="709"/>
        <w:rPr>
          <w:rFonts w:ascii="Times New Roman" w:hAnsi="Times New Roman"/>
          <w:sz w:val="28"/>
          <w:szCs w:val="28"/>
          <w:lang w:val="uk-UA"/>
        </w:rPr>
      </w:pPr>
      <w:r w:rsidRPr="00F0720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F0720E" w:rsidRPr="003F655A" w:rsidRDefault="00505036" w:rsidP="00503780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0720E" w:rsidRPr="003F655A">
        <w:rPr>
          <w:rFonts w:ascii="Times New Roman" w:hAnsi="Times New Roman"/>
          <w:sz w:val="28"/>
          <w:szCs w:val="28"/>
        </w:rPr>
        <w:t>В И Р І Ш И Л А:</w:t>
      </w:r>
    </w:p>
    <w:p w:rsidR="00503780" w:rsidRDefault="00503780" w:rsidP="0050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20E" w:rsidRPr="00567804" w:rsidRDefault="00503780" w:rsidP="0050378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3F6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67804">
        <w:rPr>
          <w:rFonts w:ascii="Times New Roman" w:hAnsi="Times New Roman"/>
          <w:sz w:val="28"/>
          <w:szCs w:val="28"/>
          <w:lang w:val="uk-UA"/>
        </w:rPr>
        <w:t>1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>.</w:t>
      </w:r>
      <w:r w:rsidRPr="00567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804" w:rsidRPr="00567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 xml:space="preserve">Утворити конкурсну комісію з проведення конкурсу на заміщення вакантної посади </w:t>
      </w:r>
      <w:r w:rsidRPr="00567804">
        <w:rPr>
          <w:rFonts w:ascii="Times New Roman" w:hAnsi="Times New Roman"/>
          <w:sz w:val="28"/>
          <w:szCs w:val="28"/>
          <w:lang w:val="uk-UA"/>
        </w:rPr>
        <w:t>директора К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Pr="00567804"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 w:rsidRPr="00567804">
        <w:rPr>
          <w:rFonts w:ascii="Times New Roman" w:hAnsi="Times New Roman"/>
          <w:sz w:val="28"/>
          <w:szCs w:val="28"/>
          <w:lang w:val="uk-UA"/>
        </w:rPr>
        <w:t xml:space="preserve"> центральна лікарня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567804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Pr="00567804">
        <w:rPr>
          <w:rFonts w:ascii="Times New Roman" w:hAnsi="Times New Roman"/>
          <w:sz w:val="28"/>
          <w:szCs w:val="28"/>
          <w:lang w:val="uk-UA"/>
        </w:rPr>
        <w:t xml:space="preserve"> селищної ради, в кількості 6 (</w:t>
      </w:r>
      <w:r w:rsidR="00AB31C1">
        <w:rPr>
          <w:rFonts w:ascii="Times New Roman" w:hAnsi="Times New Roman"/>
          <w:sz w:val="28"/>
          <w:szCs w:val="28"/>
          <w:lang w:val="uk-UA"/>
        </w:rPr>
        <w:t>шести</w:t>
      </w:r>
      <w:r w:rsidRPr="00567804">
        <w:rPr>
          <w:rFonts w:ascii="Times New Roman" w:hAnsi="Times New Roman"/>
          <w:sz w:val="28"/>
          <w:szCs w:val="28"/>
          <w:lang w:val="uk-UA"/>
        </w:rPr>
        <w:t>)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F0720E" w:rsidRPr="00567804" w:rsidRDefault="00503780" w:rsidP="00503780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67804">
        <w:rPr>
          <w:rFonts w:ascii="Times New Roman" w:hAnsi="Times New Roman"/>
          <w:sz w:val="28"/>
          <w:szCs w:val="28"/>
          <w:lang w:val="uk-UA"/>
        </w:rPr>
        <w:t>2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>.</w:t>
      </w:r>
      <w:r w:rsidR="00567804" w:rsidRPr="0056780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>Затвердити персональний склад конкурсної  комісії з проведення конкурсу на</w:t>
      </w:r>
      <w:r w:rsidR="00567804" w:rsidRPr="00567804">
        <w:rPr>
          <w:rFonts w:ascii="Times New Roman" w:hAnsi="Times New Roman"/>
          <w:sz w:val="28"/>
          <w:szCs w:val="28"/>
          <w:lang w:val="uk-UA"/>
        </w:rPr>
        <w:t xml:space="preserve"> заміщення вакантної посади директора Комунального некомерційного підприємства «</w:t>
      </w:r>
      <w:proofErr w:type="spellStart"/>
      <w:r w:rsidR="00567804" w:rsidRPr="00567804"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 w:rsidR="00567804" w:rsidRPr="00567804"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567804" w:rsidRPr="00567804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567804" w:rsidRPr="0056780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  <w:bookmarkStart w:id="0" w:name="_GoBack"/>
      <w:bookmarkEnd w:id="0"/>
    </w:p>
    <w:p w:rsidR="00F0720E" w:rsidRPr="00FF251A" w:rsidRDefault="00567804" w:rsidP="00567804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67804">
        <w:rPr>
          <w:rFonts w:ascii="Times New Roman" w:hAnsi="Times New Roman"/>
          <w:sz w:val="28"/>
          <w:szCs w:val="28"/>
          <w:lang w:val="uk-UA"/>
        </w:rPr>
        <w:t>3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>.</w:t>
      </w:r>
      <w:r w:rsidRPr="00567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7804">
        <w:rPr>
          <w:rFonts w:ascii="Times New Roman" w:hAnsi="Times New Roman"/>
          <w:sz w:val="28"/>
          <w:szCs w:val="28"/>
          <w:lang w:val="uk-UA"/>
        </w:rPr>
        <w:t>К</w:t>
      </w:r>
      <w:r w:rsidR="00F0720E" w:rsidRPr="00567804">
        <w:rPr>
          <w:rFonts w:ascii="Times New Roman" w:hAnsi="Times New Roman"/>
          <w:sz w:val="28"/>
          <w:szCs w:val="28"/>
          <w:lang w:val="uk-UA"/>
        </w:rPr>
        <w:t>омісії забезпечити проведення конкурсу в порядку, визначеному</w:t>
      </w:r>
      <w:r w:rsidR="00F0720E" w:rsidRPr="00567804">
        <w:rPr>
          <w:rFonts w:ascii="Times New Roman" w:hAnsi="Times New Roman"/>
          <w:color w:val="1D1D1B"/>
          <w:sz w:val="28"/>
          <w:szCs w:val="28"/>
          <w:lang w:val="uk-UA"/>
        </w:rPr>
        <w:t xml:space="preserve"> постановою  </w:t>
      </w:r>
      <w:r w:rsidR="00F0720E" w:rsidRPr="007E30D5">
        <w:rPr>
          <w:rFonts w:ascii="Times New Roman" w:hAnsi="Times New Roman"/>
          <w:sz w:val="28"/>
          <w:szCs w:val="28"/>
          <w:lang w:val="uk-UA"/>
        </w:rPr>
        <w:t>Кабінету Міністрів України  від 27.12.2017</w:t>
      </w:r>
      <w:r w:rsidRPr="007E30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1C1">
        <w:rPr>
          <w:rFonts w:ascii="Times New Roman" w:hAnsi="Times New Roman"/>
          <w:sz w:val="28"/>
          <w:szCs w:val="28"/>
          <w:lang w:val="uk-UA"/>
        </w:rPr>
        <w:t>року</w:t>
      </w:r>
      <w:r w:rsidR="00F0720E" w:rsidRPr="007E30D5">
        <w:rPr>
          <w:rFonts w:ascii="Times New Roman" w:hAnsi="Times New Roman"/>
          <w:sz w:val="28"/>
          <w:szCs w:val="28"/>
          <w:lang w:val="uk-UA"/>
        </w:rPr>
        <w:t xml:space="preserve">  № 1094 «Про затвердження Порядку проведення </w:t>
      </w:r>
      <w:r w:rsidR="00F0720E" w:rsidRPr="00FF251A">
        <w:rPr>
          <w:rFonts w:ascii="Times New Roman" w:hAnsi="Times New Roman"/>
          <w:sz w:val="28"/>
          <w:szCs w:val="28"/>
          <w:lang w:val="uk-UA"/>
        </w:rPr>
        <w:t>конкурсу на заняття посади керівника державного, комунального закладу охорони здоров’я».</w:t>
      </w:r>
    </w:p>
    <w:p w:rsidR="00F0720E" w:rsidRPr="00505036" w:rsidRDefault="00567804" w:rsidP="00505036">
      <w:pPr>
        <w:pStyle w:val="a6"/>
        <w:ind w:left="-426" w:firstLine="42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05036">
        <w:rPr>
          <w:rFonts w:ascii="Times New Roman" w:hAnsi="Times New Roman"/>
          <w:sz w:val="28"/>
          <w:szCs w:val="28"/>
          <w:lang w:val="uk-UA"/>
        </w:rPr>
        <w:t>4</w:t>
      </w:r>
      <w:r w:rsidR="00F0720E" w:rsidRPr="00505036">
        <w:rPr>
          <w:rFonts w:ascii="Times New Roman" w:hAnsi="Times New Roman"/>
          <w:sz w:val="28"/>
          <w:szCs w:val="28"/>
          <w:lang w:val="uk-UA"/>
        </w:rPr>
        <w:t>.</w:t>
      </w:r>
      <w:r w:rsidRPr="00505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720E" w:rsidRPr="0050503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 </w:t>
      </w:r>
      <w:r w:rsidR="00505036" w:rsidRPr="0050503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505036" w:rsidRPr="00505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</w:t>
      </w:r>
      <w:r w:rsidR="00505036" w:rsidRPr="00505036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культури, освіти, здоров'я, спорту та соціального захисту населення</w:t>
      </w:r>
      <w:r w:rsidR="00505036" w:rsidRPr="00505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5036" w:rsidRPr="00505036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="00505036" w:rsidRPr="0050503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F0720E" w:rsidRPr="00505036" w:rsidRDefault="00F0720E" w:rsidP="00505036">
      <w:pPr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0720E" w:rsidRPr="00505036" w:rsidRDefault="00505036" w:rsidP="00503780">
      <w:pPr>
        <w:pStyle w:val="20"/>
        <w:shd w:val="clear" w:color="auto" w:fill="auto"/>
        <w:spacing w:after="20" w:line="301" w:lineRule="exact"/>
        <w:ind w:left="-426" w:hanging="426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</w:t>
      </w:r>
      <w:r w:rsidR="00894B89">
        <w:rPr>
          <w:color w:val="000000"/>
          <w:sz w:val="28"/>
          <w:szCs w:val="28"/>
          <w:lang w:val="uk-UA" w:eastAsia="uk-UA" w:bidi="uk-UA"/>
        </w:rPr>
        <w:t xml:space="preserve">     </w:t>
      </w:r>
      <w:r>
        <w:rPr>
          <w:color w:val="000000"/>
          <w:sz w:val="28"/>
          <w:szCs w:val="28"/>
          <w:lang w:val="uk-UA" w:eastAsia="uk-UA" w:bidi="uk-UA"/>
        </w:rPr>
        <w:t>Селищний голова                                                                            Євгеній ТРАВЯНКО</w:t>
      </w:r>
    </w:p>
    <w:p w:rsidR="00F0720E" w:rsidRDefault="00F0720E" w:rsidP="00F0720E">
      <w:pPr>
        <w:pStyle w:val="20"/>
        <w:shd w:val="clear" w:color="auto" w:fill="auto"/>
        <w:spacing w:after="20" w:line="301" w:lineRule="exact"/>
        <w:ind w:left="-426" w:firstLine="1277"/>
        <w:jc w:val="both"/>
        <w:rPr>
          <w:color w:val="000000"/>
          <w:sz w:val="28"/>
          <w:szCs w:val="28"/>
          <w:lang w:val="uk-UA" w:eastAsia="uk-UA" w:bidi="uk-UA"/>
        </w:rPr>
      </w:pPr>
    </w:p>
    <w:p w:rsidR="00441C45" w:rsidRPr="00505036" w:rsidRDefault="00F0720E" w:rsidP="00505036">
      <w:pPr>
        <w:spacing w:after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B70CE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505036" w:rsidRPr="00AB31C1" w:rsidRDefault="00505036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AB31C1">
        <w:rPr>
          <w:rFonts w:ascii="Times New Roman" w:hAnsi="Times New Roman"/>
          <w:sz w:val="28"/>
          <w:szCs w:val="28"/>
          <w:lang w:val="uk-UA" w:eastAsia="uk-UA"/>
        </w:rPr>
        <w:t>ПРОЕКТ</w:t>
      </w:r>
    </w:p>
    <w:p w:rsidR="00505036" w:rsidRPr="00AB31C1" w:rsidRDefault="00505036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441C45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Затверджено</w:t>
      </w:r>
    </w:p>
    <w:p w:rsidR="00FB70CE" w:rsidRPr="00AB31C1" w:rsidRDefault="00FB70CE" w:rsidP="00441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рішенням сесії</w:t>
      </w:r>
    </w:p>
    <w:p w:rsidR="007E30D5" w:rsidRPr="00AB31C1" w:rsidRDefault="007E30D5" w:rsidP="00441C45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441C45" w:rsidRPr="00AB31C1" w:rsidRDefault="00441C45" w:rsidP="00441C45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AB31C1">
        <w:rPr>
          <w:rFonts w:ascii="Times New Roman" w:hAnsi="Times New Roman"/>
          <w:sz w:val="28"/>
          <w:szCs w:val="28"/>
          <w:lang w:eastAsia="uk-UA"/>
        </w:rPr>
        <w:t>C</w:t>
      </w:r>
      <w:proofErr w:type="spellStart"/>
      <w:r w:rsidRPr="00AB31C1">
        <w:rPr>
          <w:rFonts w:ascii="Times New Roman" w:hAnsi="Times New Roman"/>
          <w:sz w:val="28"/>
          <w:szCs w:val="28"/>
          <w:lang w:val="uk-UA" w:eastAsia="uk-UA"/>
        </w:rPr>
        <w:t>клад</w:t>
      </w:r>
      <w:proofErr w:type="spellEnd"/>
      <w:r w:rsidRPr="00AB31C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05036" w:rsidRPr="00503780" w:rsidRDefault="00FB4305" w:rsidP="00441C45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конкурсної комісії</w:t>
      </w:r>
      <w:r w:rsidR="00505036" w:rsidRPr="00567804">
        <w:rPr>
          <w:rFonts w:ascii="Times New Roman" w:hAnsi="Times New Roman"/>
          <w:sz w:val="28"/>
          <w:szCs w:val="28"/>
          <w:lang w:val="uk-UA"/>
        </w:rPr>
        <w:t xml:space="preserve"> з проведення конкурсу на заміщення вакантної посади директора Комунального некомерційного підприємства «</w:t>
      </w:r>
      <w:proofErr w:type="spellStart"/>
      <w:r w:rsidR="00505036" w:rsidRPr="00567804"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 w:rsidR="00505036" w:rsidRPr="00567804"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505036" w:rsidRPr="00567804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505036" w:rsidRPr="0056780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441C45" w:rsidRPr="00505036" w:rsidRDefault="00441C45" w:rsidP="00441C45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hAnsi="Times New Roman"/>
          <w:b/>
          <w:color w:val="1D1D1B"/>
          <w:sz w:val="28"/>
          <w:szCs w:val="28"/>
          <w:lang w:val="uk-UA" w:eastAsia="uk-UA"/>
        </w:rPr>
      </w:pPr>
      <w:r w:rsidRPr="00FB430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Голова конкурсної  комісії</w:t>
      </w:r>
      <w:r w:rsidRPr="00505036">
        <w:rPr>
          <w:rFonts w:ascii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:</w:t>
      </w:r>
    </w:p>
    <w:p w:rsidR="00441C45" w:rsidRPr="007E30D5" w:rsidRDefault="00505036" w:rsidP="00441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Травянко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Євгеній Віталійович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 xml:space="preserve">  – </w:t>
      </w:r>
      <w:r w:rsidR="00B93ABA" w:rsidRPr="007E30D5">
        <w:rPr>
          <w:rFonts w:ascii="Times New Roman" w:hAnsi="Times New Roman"/>
          <w:sz w:val="28"/>
          <w:szCs w:val="28"/>
          <w:lang w:val="uk-UA" w:eastAsia="uk-UA"/>
        </w:rPr>
        <w:t xml:space="preserve"> голова </w:t>
      </w:r>
      <w:proofErr w:type="spellStart"/>
      <w:r w:rsidR="00B93ABA" w:rsidRPr="007E30D5">
        <w:rPr>
          <w:rFonts w:ascii="Times New Roman" w:hAnsi="Times New Roman"/>
          <w:sz w:val="28"/>
          <w:szCs w:val="28"/>
          <w:lang w:val="uk-UA" w:eastAsia="uk-UA"/>
        </w:rPr>
        <w:t>Арбузинської</w:t>
      </w:r>
      <w:proofErr w:type="spellEnd"/>
      <w:r w:rsidR="00B93ABA" w:rsidRPr="007E30D5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41C45" w:rsidRPr="007E30D5" w:rsidRDefault="00441C45" w:rsidP="00441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441C45" w:rsidRPr="007E30D5" w:rsidRDefault="00441C45" w:rsidP="00441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E30D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Секретар конкурсної комісії:</w:t>
      </w:r>
    </w:p>
    <w:p w:rsidR="00441C45" w:rsidRPr="007E30D5" w:rsidRDefault="00B668E0" w:rsidP="00441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Похитун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Марина Василівна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начальник юридичного відділу апарату </w:t>
      </w: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Арбузинської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та її виконавчого комітету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41C45" w:rsidRPr="007E30D5" w:rsidRDefault="00441C45" w:rsidP="00441C45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7E30D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Члени конкурсної комісії:</w:t>
      </w:r>
      <w:r w:rsidRPr="007E30D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441C45" w:rsidRPr="007E30D5" w:rsidRDefault="00B668E0" w:rsidP="00441C45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Мокряк Олена Василівна 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 xml:space="preserve">– завідувач </w:t>
      </w:r>
      <w:r w:rsidRPr="007E30D5">
        <w:rPr>
          <w:rFonts w:ascii="Times New Roman" w:hAnsi="Times New Roman"/>
          <w:sz w:val="28"/>
          <w:szCs w:val="28"/>
          <w:lang w:val="uk-UA" w:eastAsia="uk-UA"/>
        </w:rPr>
        <w:t>поліклініки</w:t>
      </w:r>
      <w:r w:rsidR="00437F56" w:rsidRPr="007E30D5">
        <w:rPr>
          <w:rFonts w:ascii="Times New Roman" w:hAnsi="Times New Roman"/>
          <w:sz w:val="28"/>
          <w:szCs w:val="28"/>
          <w:lang w:val="uk-UA" w:eastAsia="uk-UA"/>
        </w:rPr>
        <w:t>, лікар - невропатолог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E30D5">
        <w:rPr>
          <w:rFonts w:ascii="Times New Roman" w:hAnsi="Times New Roman"/>
          <w:sz w:val="28"/>
          <w:szCs w:val="28"/>
          <w:lang w:val="uk-UA" w:eastAsia="uk-UA"/>
        </w:rPr>
        <w:t>КНП «</w:t>
      </w: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Арбузинська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центральна лікарня» </w:t>
      </w: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Арбузинської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41C45" w:rsidRPr="007E30D5" w:rsidRDefault="00437F56" w:rsidP="00437F56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Андріїшин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Іван Васильович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 xml:space="preserve"> –</w:t>
      </w:r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лікар – анестезіолог КНП «</w:t>
      </w: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Арбузинська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центральна лікарня» </w:t>
      </w: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Арбузинської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</w:t>
      </w:r>
      <w:r w:rsidR="00441C45" w:rsidRPr="007E30D5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37F56" w:rsidRPr="007E30D5" w:rsidRDefault="00437F56" w:rsidP="00437F56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Чуйко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Тетяна Дмитрівна – лікар – невропатолог КНП «</w:t>
      </w: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Арбузинська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центральна лікарня» </w:t>
      </w: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Арбузинської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ради;</w:t>
      </w:r>
    </w:p>
    <w:p w:rsidR="00437F56" w:rsidRPr="007E30D5" w:rsidRDefault="00903DD8" w:rsidP="00437F56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Мартинко Олег Григорович – депутат </w:t>
      </w:r>
      <w:proofErr w:type="spellStart"/>
      <w:r w:rsidRPr="007E30D5">
        <w:rPr>
          <w:rFonts w:ascii="Times New Roman" w:hAnsi="Times New Roman"/>
          <w:sz w:val="28"/>
          <w:szCs w:val="28"/>
          <w:lang w:val="uk-UA" w:eastAsia="uk-UA"/>
        </w:rPr>
        <w:t>Арбузинської</w:t>
      </w:r>
      <w:proofErr w:type="spellEnd"/>
      <w:r w:rsidRPr="007E30D5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ради.</w:t>
      </w:r>
    </w:p>
    <w:p w:rsidR="00441C45" w:rsidRPr="007E30D5" w:rsidRDefault="00441C45" w:rsidP="00441C45">
      <w:pPr>
        <w:shd w:val="clear" w:color="auto" w:fill="FFFFFF"/>
        <w:spacing w:before="100" w:beforeAutospacing="1" w:after="15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441C45" w:rsidRDefault="00441C45"/>
    <w:p w:rsidR="004327D7" w:rsidRPr="007E30D5" w:rsidRDefault="007E30D5">
      <w:pPr>
        <w:rPr>
          <w:rFonts w:ascii="Times New Roman" w:hAnsi="Times New Roman"/>
          <w:sz w:val="28"/>
          <w:szCs w:val="28"/>
          <w:lang w:val="uk-UA"/>
        </w:rPr>
      </w:pPr>
      <w:r w:rsidRPr="007E30D5">
        <w:rPr>
          <w:rFonts w:ascii="Times New Roman" w:hAnsi="Times New Roman"/>
          <w:sz w:val="28"/>
          <w:szCs w:val="28"/>
          <w:lang w:val="uk-UA"/>
        </w:rPr>
        <w:t xml:space="preserve">Секретар селищної ради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7E30D5">
        <w:rPr>
          <w:rFonts w:ascii="Times New Roman" w:hAnsi="Times New Roman"/>
          <w:sz w:val="28"/>
          <w:szCs w:val="28"/>
          <w:lang w:val="uk-UA"/>
        </w:rPr>
        <w:t xml:space="preserve">        Наталя ФЕДОРОВА</w:t>
      </w:r>
    </w:p>
    <w:p w:rsidR="004327D7" w:rsidRPr="007E30D5" w:rsidRDefault="004327D7">
      <w:pPr>
        <w:rPr>
          <w:rFonts w:ascii="Times New Roman" w:hAnsi="Times New Roman"/>
          <w:sz w:val="28"/>
          <w:szCs w:val="28"/>
        </w:rPr>
      </w:pPr>
    </w:p>
    <w:p w:rsidR="004327D7" w:rsidRPr="007E30D5" w:rsidRDefault="004327D7">
      <w:pPr>
        <w:rPr>
          <w:rFonts w:ascii="Times New Roman" w:hAnsi="Times New Roman"/>
          <w:sz w:val="28"/>
          <w:szCs w:val="28"/>
        </w:rPr>
      </w:pPr>
    </w:p>
    <w:p w:rsidR="004327D7" w:rsidRDefault="004327D7"/>
    <w:p w:rsidR="004327D7" w:rsidRDefault="004327D7"/>
    <w:p w:rsidR="004327D7" w:rsidRDefault="004327D7"/>
    <w:p w:rsidR="004327D7" w:rsidRDefault="004327D7"/>
    <w:p w:rsidR="004327D7" w:rsidRDefault="004327D7"/>
    <w:p w:rsidR="004327D7" w:rsidRPr="004327D7" w:rsidRDefault="004327D7">
      <w:pPr>
        <w:rPr>
          <w:lang w:val="uk-UA"/>
        </w:rPr>
      </w:pPr>
    </w:p>
    <w:sectPr w:rsidR="004327D7" w:rsidRPr="004327D7" w:rsidSect="00C117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6EC"/>
    <w:multiLevelType w:val="multilevel"/>
    <w:tmpl w:val="2D16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9"/>
    <w:rsid w:val="0003017D"/>
    <w:rsid w:val="00083AC0"/>
    <w:rsid w:val="00231D6A"/>
    <w:rsid w:val="00312751"/>
    <w:rsid w:val="003C1842"/>
    <w:rsid w:val="004327D7"/>
    <w:rsid w:val="00437F56"/>
    <w:rsid w:val="00441C45"/>
    <w:rsid w:val="00503780"/>
    <w:rsid w:val="00505036"/>
    <w:rsid w:val="00567804"/>
    <w:rsid w:val="00576748"/>
    <w:rsid w:val="007E30D5"/>
    <w:rsid w:val="00894B89"/>
    <w:rsid w:val="008D2061"/>
    <w:rsid w:val="00903DD8"/>
    <w:rsid w:val="0094650F"/>
    <w:rsid w:val="00AA1CE8"/>
    <w:rsid w:val="00AB2951"/>
    <w:rsid w:val="00AB31C1"/>
    <w:rsid w:val="00AD64CE"/>
    <w:rsid w:val="00B43944"/>
    <w:rsid w:val="00B668E0"/>
    <w:rsid w:val="00B93ABA"/>
    <w:rsid w:val="00C16941"/>
    <w:rsid w:val="00D62F7F"/>
    <w:rsid w:val="00D748E9"/>
    <w:rsid w:val="00F0720E"/>
    <w:rsid w:val="00F8277D"/>
    <w:rsid w:val="00FB4305"/>
    <w:rsid w:val="00FB70CE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EA06-DD58-4278-8435-EE815084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72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0720E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0720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0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67804"/>
    <w:pPr>
      <w:spacing w:after="0" w:line="240" w:lineRule="auto"/>
    </w:pPr>
  </w:style>
  <w:style w:type="character" w:styleId="a7">
    <w:name w:val="Strong"/>
    <w:basedOn w:val="a0"/>
    <w:uiPriority w:val="22"/>
    <w:qFormat/>
    <w:rsid w:val="00567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2021-05-28T06:47:00Z</cp:lastPrinted>
  <dcterms:created xsi:type="dcterms:W3CDTF">2021-05-17T11:57:00Z</dcterms:created>
  <dcterms:modified xsi:type="dcterms:W3CDTF">2021-05-28T11:30:00Z</dcterms:modified>
</cp:coreProperties>
</file>